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E422" w14:textId="77777777" w:rsidR="00906119" w:rsidRPr="00D02931" w:rsidRDefault="00596C8D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b/>
          <w:lang w:val="fr-FR"/>
        </w:rPr>
        <w:t xml:space="preserve">Convention d’encadrement entre aumônier et RG / groupe </w:t>
      </w:r>
    </w:p>
    <w:p w14:paraId="0C669A10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573103A5" w14:textId="77777777" w:rsidR="00906119" w:rsidRPr="00D02931" w:rsidRDefault="00596C8D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Groupe</w:t>
      </w:r>
      <w:r w:rsidR="00906119" w:rsidRPr="00D02931">
        <w:rPr>
          <w:rFonts w:ascii="Verdana" w:hAnsi="Verdana"/>
          <w:lang w:val="fr-FR"/>
        </w:rPr>
        <w:t>:</w:t>
      </w:r>
    </w:p>
    <w:p w14:paraId="0E65B4C0" w14:textId="4CC6FC3C" w:rsidR="00906119" w:rsidRPr="00D02931" w:rsidRDefault="00D02931" w:rsidP="00906119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 </w:t>
      </w:r>
    </w:p>
    <w:p w14:paraId="6ED3DB20" w14:textId="77777777" w:rsidR="00906119" w:rsidRPr="00D02931" w:rsidRDefault="00596C8D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Nom de l’aumônier</w:t>
      </w:r>
      <w:r w:rsidR="00906119" w:rsidRPr="00D02931">
        <w:rPr>
          <w:rFonts w:ascii="Verdana" w:hAnsi="Verdana"/>
          <w:lang w:val="fr-FR"/>
        </w:rPr>
        <w:t>:</w:t>
      </w:r>
    </w:p>
    <w:p w14:paraId="508A4F5D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65137C9F" w14:textId="77777777" w:rsidR="00906119" w:rsidRPr="00D02931" w:rsidRDefault="00596C8D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Nom du RG</w:t>
      </w:r>
      <w:r w:rsidR="00906119" w:rsidRPr="00D02931">
        <w:rPr>
          <w:rFonts w:ascii="Verdana" w:hAnsi="Verdana"/>
          <w:lang w:val="fr-FR"/>
        </w:rPr>
        <w:t>:</w:t>
      </w:r>
    </w:p>
    <w:p w14:paraId="37A0D7CC" w14:textId="01A35971" w:rsidR="00906119" w:rsidRPr="00D02931" w:rsidRDefault="00906119" w:rsidP="00906119">
      <w:pPr>
        <w:rPr>
          <w:rFonts w:ascii="Verdana" w:hAnsi="Verdana"/>
          <w:lang w:val="fr-FR"/>
        </w:rPr>
      </w:pPr>
    </w:p>
    <w:p w14:paraId="30838680" w14:textId="6A321822" w:rsidR="00906119" w:rsidRPr="00D02931" w:rsidRDefault="00906119" w:rsidP="00906119">
      <w:pPr>
        <w:rPr>
          <w:rFonts w:ascii="Verdana" w:hAnsi="Verdana"/>
          <w:lang w:val="fr-FR"/>
        </w:rPr>
      </w:pPr>
    </w:p>
    <w:p w14:paraId="40CBAABA" w14:textId="77777777" w:rsidR="00906119" w:rsidRPr="00D02931" w:rsidRDefault="00596C8D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 xml:space="preserve">Points-clés concernant la convention d’encadrement: </w:t>
      </w:r>
    </w:p>
    <w:p w14:paraId="60616D52" w14:textId="77777777" w:rsidR="00596C8D" w:rsidRPr="00D02931" w:rsidRDefault="00596C8D" w:rsidP="00906119">
      <w:pPr>
        <w:rPr>
          <w:rFonts w:ascii="Verdana" w:hAnsi="Verdana"/>
          <w:lang w:val="fr-FR"/>
        </w:rPr>
      </w:pPr>
    </w:p>
    <w:p w14:paraId="14ABD522" w14:textId="4350C7FF" w:rsidR="00596C8D" w:rsidRPr="00D02931" w:rsidRDefault="00596C8D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 xml:space="preserve">La convention aide les deux parties d’avoir plus de </w:t>
      </w:r>
      <w:r w:rsidR="00D02931" w:rsidRPr="00D02931">
        <w:rPr>
          <w:rFonts w:ascii="Verdana" w:hAnsi="Verdana"/>
          <w:sz w:val="24"/>
          <w:lang w:val="fr-FR"/>
        </w:rPr>
        <w:t>clarté</w:t>
      </w:r>
      <w:r w:rsidRPr="00D02931">
        <w:rPr>
          <w:rFonts w:ascii="Verdana" w:hAnsi="Verdana"/>
          <w:sz w:val="24"/>
          <w:lang w:val="fr-FR"/>
        </w:rPr>
        <w:t xml:space="preserve"> concernant l’encadrement. </w:t>
      </w:r>
    </w:p>
    <w:p w14:paraId="1F1C33DF" w14:textId="77777777" w:rsidR="00596C8D" w:rsidRPr="00D02931" w:rsidRDefault="00596C8D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 xml:space="preserve">La convention assure qu’il n’y a pas d’encadrement excessif ou insuffisant de la part de l’aumônier. </w:t>
      </w:r>
    </w:p>
    <w:p w14:paraId="17FEC689" w14:textId="77777777" w:rsidR="003747D5" w:rsidRPr="00D02931" w:rsidRDefault="00596C8D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 xml:space="preserve">La convention n’a pas de force juridique explicite, mais </w:t>
      </w:r>
      <w:r w:rsidR="003747D5" w:rsidRPr="00D02931">
        <w:rPr>
          <w:rFonts w:ascii="Verdana" w:hAnsi="Verdana"/>
          <w:sz w:val="24"/>
          <w:lang w:val="fr-FR"/>
        </w:rPr>
        <w:t xml:space="preserve">son respect est attendu des parties. </w:t>
      </w:r>
    </w:p>
    <w:p w14:paraId="2413250D" w14:textId="479CE625" w:rsidR="00906119" w:rsidRPr="00D02931" w:rsidRDefault="003747D5" w:rsidP="003747D5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>Une discussion concernant tous les points</w:t>
      </w:r>
      <w:r w:rsidR="00D02931">
        <w:rPr>
          <w:rFonts w:ascii="Verdana" w:hAnsi="Verdana"/>
          <w:sz w:val="24"/>
          <w:lang w:val="fr-FR"/>
        </w:rPr>
        <w:t xml:space="preserve"> mentionnés</w:t>
      </w:r>
      <w:r w:rsidRPr="00D02931">
        <w:rPr>
          <w:rFonts w:ascii="Verdana" w:hAnsi="Verdana"/>
          <w:sz w:val="24"/>
          <w:lang w:val="fr-FR"/>
        </w:rPr>
        <w:t xml:space="preserve"> </w:t>
      </w:r>
      <w:r w:rsidR="00D02931">
        <w:rPr>
          <w:rFonts w:ascii="Verdana" w:hAnsi="Verdana"/>
          <w:sz w:val="24"/>
          <w:lang w:val="fr-FR"/>
        </w:rPr>
        <w:t>dans la convention en fait partie</w:t>
      </w:r>
      <w:r w:rsidRPr="00D02931">
        <w:rPr>
          <w:rFonts w:ascii="Verdana" w:hAnsi="Verdana"/>
          <w:sz w:val="24"/>
          <w:lang w:val="fr-FR"/>
        </w:rPr>
        <w:t>.</w:t>
      </w:r>
      <w:r w:rsidR="00D02931" w:rsidRPr="00D02931">
        <w:rPr>
          <w:rFonts w:ascii="Verdana" w:hAnsi="Verdana"/>
          <w:sz w:val="24"/>
          <w:lang w:val="fr-FR"/>
        </w:rPr>
        <w:t xml:space="preserve"> </w:t>
      </w:r>
    </w:p>
    <w:p w14:paraId="0D812ECE" w14:textId="77777777" w:rsidR="00906119" w:rsidRPr="00D02931" w:rsidRDefault="003747D5" w:rsidP="003747D5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>Au cas où l’aumônier et le RG n’arrivent pas à se mettre d’accord, ils doivent faire appel au comité de groupe. Si aucun accord ne peut être trouvé les deux opinions doivent être mentionnées dans la convention.</w:t>
      </w:r>
    </w:p>
    <w:p w14:paraId="2FED4876" w14:textId="6F900742" w:rsidR="00906119" w:rsidRPr="00D02931" w:rsidRDefault="003747D5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>La convention fixe quelques points</w:t>
      </w:r>
      <w:r w:rsidR="00E62C28" w:rsidRPr="00D02931">
        <w:rPr>
          <w:rFonts w:ascii="Verdana" w:hAnsi="Verdana"/>
          <w:sz w:val="24"/>
          <w:lang w:val="fr-FR"/>
        </w:rPr>
        <w:t xml:space="preserve">, mais ne peut pas connaître les traditions spécifiques des groupes, ce qui est la raison pour laquelle des arrangements individuels </w:t>
      </w:r>
      <w:proofErr w:type="gramStart"/>
      <w:r w:rsidR="00D02931">
        <w:rPr>
          <w:rFonts w:ascii="Verdana" w:hAnsi="Verdana"/>
          <w:sz w:val="24"/>
          <w:lang w:val="fr-FR"/>
        </w:rPr>
        <w:t>sont</w:t>
      </w:r>
      <w:proofErr w:type="gramEnd"/>
      <w:r w:rsidR="00E62C28" w:rsidRPr="00D02931">
        <w:rPr>
          <w:rFonts w:ascii="Verdana" w:hAnsi="Verdana"/>
          <w:sz w:val="24"/>
          <w:lang w:val="fr-FR"/>
        </w:rPr>
        <w:t xml:space="preserve"> </w:t>
      </w:r>
      <w:r w:rsidR="00D02931" w:rsidRPr="00D02931">
        <w:rPr>
          <w:rFonts w:ascii="Verdana" w:hAnsi="Verdana"/>
          <w:sz w:val="24"/>
          <w:lang w:val="fr-FR"/>
        </w:rPr>
        <w:t>encouragé</w:t>
      </w:r>
      <w:r w:rsidR="00D02931">
        <w:rPr>
          <w:rFonts w:ascii="Verdana" w:hAnsi="Verdana"/>
          <w:sz w:val="24"/>
          <w:lang w:val="fr-FR"/>
        </w:rPr>
        <w:t>s</w:t>
      </w:r>
      <w:r w:rsidR="00E62C28" w:rsidRPr="00D02931">
        <w:rPr>
          <w:rFonts w:ascii="Verdana" w:hAnsi="Verdana"/>
          <w:sz w:val="24"/>
          <w:lang w:val="fr-FR"/>
        </w:rPr>
        <w:t>.</w:t>
      </w:r>
    </w:p>
    <w:p w14:paraId="3D01B67A" w14:textId="6935EB7C" w:rsidR="00E62C28" w:rsidRPr="00D02931" w:rsidRDefault="00E62C28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>La convention perd sa validité quand l’aumônier ou le RG démissionne et doit être renégocié</w:t>
      </w:r>
      <w:r w:rsidR="00D02931">
        <w:rPr>
          <w:rFonts w:ascii="Verdana" w:hAnsi="Verdana"/>
          <w:sz w:val="24"/>
          <w:lang w:val="fr-FR"/>
        </w:rPr>
        <w:t>e</w:t>
      </w:r>
      <w:r w:rsidRPr="00D02931">
        <w:rPr>
          <w:rFonts w:ascii="Verdana" w:hAnsi="Verdana"/>
          <w:sz w:val="24"/>
          <w:lang w:val="fr-FR"/>
        </w:rPr>
        <w:t xml:space="preserve"> avec la nouvelle personne.</w:t>
      </w:r>
      <w:bookmarkStart w:id="0" w:name="_GoBack"/>
      <w:bookmarkEnd w:id="0"/>
    </w:p>
    <w:p w14:paraId="05C23779" w14:textId="5497F047" w:rsidR="00906119" w:rsidRPr="00D02931" w:rsidRDefault="00E62C28" w:rsidP="00906119">
      <w:pPr>
        <w:pStyle w:val="Listenabsatz"/>
        <w:numPr>
          <w:ilvl w:val="0"/>
          <w:numId w:val="1"/>
        </w:numPr>
        <w:rPr>
          <w:rFonts w:ascii="Verdana" w:hAnsi="Verdana"/>
          <w:sz w:val="24"/>
          <w:lang w:val="fr-FR"/>
        </w:rPr>
      </w:pPr>
      <w:r w:rsidRPr="00D02931">
        <w:rPr>
          <w:rFonts w:ascii="Verdana" w:hAnsi="Verdana"/>
          <w:sz w:val="24"/>
          <w:lang w:val="fr-FR"/>
        </w:rPr>
        <w:t>Les parties décident ensemble, qui est informé du contenu de la convention (Paroisse, comité de groupe, Coach, comité des parents)</w:t>
      </w:r>
      <w:r w:rsidR="00D02931">
        <w:rPr>
          <w:rFonts w:ascii="Verdana" w:hAnsi="Verdana"/>
          <w:sz w:val="24"/>
          <w:lang w:val="fr-FR"/>
        </w:rPr>
        <w:t>.</w:t>
      </w:r>
      <w:r w:rsidRPr="00D02931">
        <w:rPr>
          <w:rFonts w:ascii="Verdana" w:hAnsi="Verdana"/>
          <w:sz w:val="24"/>
          <w:lang w:val="fr-FR"/>
        </w:rPr>
        <w:t xml:space="preserve"> </w:t>
      </w:r>
    </w:p>
    <w:p w14:paraId="06D6C592" w14:textId="17A2A6EC" w:rsidR="00906119" w:rsidRPr="00D02931" w:rsidRDefault="00E62C28" w:rsidP="00363022">
      <w:pPr>
        <w:pStyle w:val="Listenabsatz"/>
        <w:numPr>
          <w:ilvl w:val="0"/>
          <w:numId w:val="1"/>
        </w:numPr>
        <w:rPr>
          <w:rFonts w:ascii="Verdana" w:hAnsi="Verdana"/>
          <w:lang w:val="fr-FR"/>
        </w:rPr>
      </w:pPr>
      <w:r w:rsidRPr="00D02931">
        <w:rPr>
          <w:rFonts w:ascii="Verdana" w:hAnsi="Verdana"/>
          <w:sz w:val="24"/>
          <w:lang w:val="fr-FR"/>
        </w:rPr>
        <w:t xml:space="preserve">Sachant que beaucoup de RG et d’aumôniers </w:t>
      </w:r>
      <w:r w:rsidR="00363022" w:rsidRPr="00D02931">
        <w:rPr>
          <w:rFonts w:ascii="Verdana" w:hAnsi="Verdana"/>
          <w:sz w:val="24"/>
          <w:lang w:val="fr-FR"/>
        </w:rPr>
        <w:t>féminins existent, la convention utilise la forme masculine pour des raison</w:t>
      </w:r>
      <w:r w:rsidR="00D02931">
        <w:rPr>
          <w:rFonts w:ascii="Verdana" w:hAnsi="Verdana"/>
          <w:sz w:val="24"/>
          <w:lang w:val="fr-FR"/>
        </w:rPr>
        <w:t>s</w:t>
      </w:r>
      <w:r w:rsidR="00363022" w:rsidRPr="00D02931">
        <w:rPr>
          <w:rFonts w:ascii="Verdana" w:hAnsi="Verdana"/>
          <w:sz w:val="24"/>
          <w:lang w:val="fr-FR"/>
        </w:rPr>
        <w:t xml:space="preserve"> pratique</w:t>
      </w:r>
      <w:r w:rsidR="00D02931">
        <w:rPr>
          <w:rFonts w:ascii="Verdana" w:hAnsi="Verdana"/>
          <w:sz w:val="24"/>
          <w:lang w:val="fr-FR"/>
        </w:rPr>
        <w:t>s</w:t>
      </w:r>
      <w:r w:rsidR="00363022" w:rsidRPr="00D02931">
        <w:rPr>
          <w:rFonts w:ascii="Verdana" w:hAnsi="Verdana"/>
          <w:sz w:val="24"/>
          <w:lang w:val="fr-FR"/>
        </w:rPr>
        <w:t>.</w:t>
      </w:r>
      <w:r w:rsidR="00906119" w:rsidRPr="00D02931">
        <w:rPr>
          <w:rFonts w:ascii="Verdana" w:hAnsi="Verdana"/>
          <w:lang w:val="fr-FR"/>
        </w:rPr>
        <w:br w:type="page"/>
      </w:r>
    </w:p>
    <w:p w14:paraId="786636BF" w14:textId="77777777" w:rsidR="00906119" w:rsidRPr="00D02931" w:rsidRDefault="00363022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lastRenderedPageBreak/>
        <w:t>Encadrement aumônier</w:t>
      </w:r>
      <w:r w:rsidR="00906119" w:rsidRPr="00D02931">
        <w:rPr>
          <w:rFonts w:ascii="Verdana" w:hAnsi="Verdana"/>
          <w:lang w:val="fr-FR"/>
        </w:rPr>
        <w:t xml:space="preserve"> </w:t>
      </w:r>
      <w:r w:rsidR="00906119" w:rsidRPr="00D02931">
        <w:rPr>
          <w:rFonts w:ascii="Verdana" w:hAnsi="Verdana"/>
          <w:lang w:val="fr-FR"/>
        </w:rPr>
        <w:sym w:font="Wingdings" w:char="F0E0"/>
      </w:r>
      <w:r w:rsidRPr="00D02931">
        <w:rPr>
          <w:rFonts w:ascii="Verdana" w:hAnsi="Verdana"/>
          <w:lang w:val="fr-FR"/>
        </w:rPr>
        <w:t xml:space="preserve"> RG</w:t>
      </w:r>
    </w:p>
    <w:p w14:paraId="044F2CE2" w14:textId="77777777" w:rsidR="00906119" w:rsidRPr="00D02931" w:rsidRDefault="00363022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 xml:space="preserve">L’aumônier et le RG se rencontrent au cours de l’année. </w:t>
      </w:r>
    </w:p>
    <w:p w14:paraId="6C79985D" w14:textId="77777777" w:rsidR="00363022" w:rsidRPr="00D02931" w:rsidRDefault="00363022" w:rsidP="00906119">
      <w:pPr>
        <w:rPr>
          <w:rFonts w:ascii="Verdana" w:hAnsi="Verdana"/>
          <w:lang w:val="fr-FR"/>
        </w:rPr>
      </w:pPr>
    </w:p>
    <w:p w14:paraId="0FD725D1" w14:textId="77777777" w:rsidR="00906119" w:rsidRPr="00D02931" w:rsidRDefault="00363022" w:rsidP="00906119">
      <w:pPr>
        <w:pStyle w:val="Listenabsatz"/>
        <w:numPr>
          <w:ilvl w:val="0"/>
          <w:numId w:val="2"/>
        </w:numPr>
        <w:ind w:left="357" w:firstLine="0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Combien de fois</w:t>
      </w:r>
      <w:r w:rsidR="0048512C" w:rsidRPr="00D02931">
        <w:rPr>
          <w:rFonts w:ascii="Verdana" w:hAnsi="Verdana"/>
          <w:sz w:val="24"/>
          <w:szCs w:val="24"/>
          <w:lang w:val="fr-FR"/>
        </w:rPr>
        <w:t>?</w:t>
      </w:r>
    </w:p>
    <w:p w14:paraId="4BD28A7B" w14:textId="77777777" w:rsidR="0048512C" w:rsidRPr="00D02931" w:rsidRDefault="0048512C" w:rsidP="0048512C">
      <w:pPr>
        <w:pStyle w:val="Listenabsatz"/>
        <w:ind w:left="357"/>
        <w:rPr>
          <w:rFonts w:ascii="Verdana" w:hAnsi="Verdana"/>
          <w:sz w:val="24"/>
          <w:szCs w:val="24"/>
          <w:lang w:val="fr-FR"/>
        </w:rPr>
      </w:pPr>
    </w:p>
    <w:p w14:paraId="67177C6E" w14:textId="77777777" w:rsidR="00906119" w:rsidRPr="00D02931" w:rsidRDefault="00906119" w:rsidP="00906119">
      <w:pPr>
        <w:ind w:firstLine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……………………………………………………………………………………………………………….</w:t>
      </w:r>
    </w:p>
    <w:p w14:paraId="0B0D6972" w14:textId="77777777" w:rsidR="00906119" w:rsidRPr="00D02931" w:rsidRDefault="00906119" w:rsidP="00906119">
      <w:pPr>
        <w:ind w:firstLine="708"/>
        <w:rPr>
          <w:rFonts w:ascii="Verdana" w:hAnsi="Verdana"/>
          <w:lang w:val="fr-FR"/>
        </w:rPr>
      </w:pPr>
    </w:p>
    <w:p w14:paraId="1C92F9F5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Quels thèmes sont discutés à chaque fois?</w:t>
      </w:r>
    </w:p>
    <w:p w14:paraId="4D8BE0AE" w14:textId="77777777" w:rsidR="0048512C" w:rsidRPr="00D02931" w:rsidRDefault="0048512C" w:rsidP="0048512C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0A37414A" w14:textId="77777777" w:rsidR="00906119" w:rsidRPr="00D02931" w:rsidRDefault="00906119" w:rsidP="00906119">
      <w:pPr>
        <w:ind w:firstLine="360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ab/>
        <w:t>……………………………………………………………………………………………………………….</w:t>
      </w:r>
    </w:p>
    <w:p w14:paraId="04D071B4" w14:textId="77777777" w:rsidR="00906119" w:rsidRPr="00D02931" w:rsidRDefault="00906119" w:rsidP="00906119">
      <w:pPr>
        <w:ind w:firstLine="360"/>
        <w:rPr>
          <w:rFonts w:ascii="Verdana" w:hAnsi="Verdana"/>
          <w:lang w:val="fr-FR"/>
        </w:rPr>
      </w:pPr>
    </w:p>
    <w:p w14:paraId="4BA6B43F" w14:textId="1C5BE065" w:rsidR="0048512C" w:rsidRPr="00D02931" w:rsidRDefault="00363022" w:rsidP="00F14108">
      <w:pPr>
        <w:pStyle w:val="Listenabsatz"/>
        <w:numPr>
          <w:ilvl w:val="0"/>
          <w:numId w:val="2"/>
        </w:numPr>
        <w:rPr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Quelle</w:t>
      </w:r>
      <w:r w:rsidR="00D02931">
        <w:rPr>
          <w:rFonts w:ascii="Verdana" w:hAnsi="Verdana"/>
          <w:sz w:val="24"/>
          <w:szCs w:val="24"/>
          <w:lang w:val="fr-FR"/>
        </w:rPr>
        <w:t>s</w:t>
      </w:r>
      <w:r w:rsidRPr="00D02931">
        <w:rPr>
          <w:rFonts w:ascii="Verdana" w:hAnsi="Verdana"/>
          <w:sz w:val="24"/>
          <w:szCs w:val="24"/>
          <w:lang w:val="fr-FR"/>
        </w:rPr>
        <w:t xml:space="preserve"> information</w:t>
      </w:r>
      <w:r w:rsidR="00D02931">
        <w:rPr>
          <w:rFonts w:ascii="Verdana" w:hAnsi="Verdana"/>
          <w:sz w:val="24"/>
          <w:szCs w:val="24"/>
          <w:lang w:val="fr-FR"/>
        </w:rPr>
        <w:t>s</w:t>
      </w:r>
      <w:r w:rsidRPr="00D02931">
        <w:rPr>
          <w:rFonts w:ascii="Verdana" w:hAnsi="Verdana"/>
          <w:sz w:val="24"/>
          <w:szCs w:val="24"/>
          <w:lang w:val="fr-FR"/>
        </w:rPr>
        <w:t xml:space="preserve"> est-ce que l’aumônier obtient (régulièrement)? </w:t>
      </w:r>
    </w:p>
    <w:p w14:paraId="555DB505" w14:textId="77777777" w:rsidR="00906119" w:rsidRPr="00D02931" w:rsidRDefault="00906119" w:rsidP="00906119">
      <w:pPr>
        <w:ind w:firstLine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……………………………………………………………………………………………………………….</w:t>
      </w:r>
    </w:p>
    <w:p w14:paraId="06F65C62" w14:textId="77777777" w:rsidR="00906119" w:rsidRPr="00D02931" w:rsidRDefault="00906119" w:rsidP="00906119">
      <w:pPr>
        <w:ind w:firstLine="708"/>
        <w:rPr>
          <w:rFonts w:ascii="Verdana" w:hAnsi="Verdana"/>
          <w:lang w:val="fr-FR"/>
        </w:rPr>
      </w:pPr>
    </w:p>
    <w:p w14:paraId="3442CDBB" w14:textId="4F121A4F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Quelle</w:t>
      </w:r>
      <w:r w:rsidR="00D02931">
        <w:rPr>
          <w:rFonts w:ascii="Verdana" w:hAnsi="Verdana"/>
          <w:sz w:val="24"/>
          <w:szCs w:val="24"/>
          <w:lang w:val="fr-FR"/>
        </w:rPr>
        <w:t>s</w:t>
      </w:r>
      <w:r w:rsidRPr="00D02931">
        <w:rPr>
          <w:rFonts w:ascii="Verdana" w:hAnsi="Verdana"/>
          <w:sz w:val="24"/>
          <w:szCs w:val="24"/>
          <w:lang w:val="fr-FR"/>
        </w:rPr>
        <w:t xml:space="preserve"> information</w:t>
      </w:r>
      <w:r w:rsidR="00D02931">
        <w:rPr>
          <w:rFonts w:ascii="Verdana" w:hAnsi="Verdana"/>
          <w:sz w:val="24"/>
          <w:szCs w:val="24"/>
          <w:lang w:val="fr-FR"/>
        </w:rPr>
        <w:t>s</w:t>
      </w:r>
      <w:r w:rsidRPr="00D02931">
        <w:rPr>
          <w:rFonts w:ascii="Verdana" w:hAnsi="Verdana"/>
          <w:sz w:val="24"/>
          <w:szCs w:val="24"/>
          <w:lang w:val="fr-FR"/>
        </w:rPr>
        <w:t xml:space="preserve"> est-ce que le RG obtient de l’aumônier (régulièrement)?</w:t>
      </w:r>
    </w:p>
    <w:p w14:paraId="01DB4645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5423758B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6F614357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………………………………………………………………………….</w:t>
      </w:r>
    </w:p>
    <w:p w14:paraId="01615C64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0F221E81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2AF8FADB" w14:textId="77777777" w:rsidR="00906119" w:rsidRPr="00D02931" w:rsidRDefault="00906119" w:rsidP="00906119">
      <w:pPr>
        <w:ind w:left="360" w:firstLine="34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</w:p>
    <w:p w14:paraId="2CBC672F" w14:textId="77777777" w:rsidR="00906119" w:rsidRPr="00D02931" w:rsidRDefault="00906119" w:rsidP="00906119">
      <w:pPr>
        <w:ind w:left="360" w:firstLine="348"/>
        <w:rPr>
          <w:rFonts w:ascii="Verdana" w:hAnsi="Verdana"/>
          <w:lang w:val="fr-FR"/>
        </w:rPr>
      </w:pPr>
    </w:p>
    <w:p w14:paraId="52CF3A12" w14:textId="77777777" w:rsidR="00F14108" w:rsidRPr="00D02931" w:rsidRDefault="00906119" w:rsidP="00F14108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72F3AB60" w14:textId="77777777" w:rsidR="00F14108" w:rsidRPr="00D02931" w:rsidRDefault="00F14108" w:rsidP="00F14108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09027A83" w14:textId="77777777" w:rsidR="00906119" w:rsidRPr="00D02931" w:rsidRDefault="00F14108" w:rsidP="00F14108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.</w:t>
      </w:r>
      <w:r w:rsidR="00906119"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</w:p>
    <w:p w14:paraId="3F22B826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31FF6B5D" w14:textId="77777777" w:rsidR="00906119" w:rsidRPr="00D02931" w:rsidRDefault="00906119" w:rsidP="00906119">
      <w:pPr>
        <w:ind w:left="360"/>
        <w:rPr>
          <w:rFonts w:ascii="Verdana" w:hAnsi="Verdana"/>
          <w:lang w:val="fr-FR"/>
        </w:rPr>
      </w:pPr>
    </w:p>
    <w:p w14:paraId="2EC6954B" w14:textId="77777777" w:rsidR="00906119" w:rsidRPr="00D02931" w:rsidRDefault="00363022" w:rsidP="00906119">
      <w:pPr>
        <w:ind w:left="360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Remarques</w:t>
      </w:r>
      <w:r w:rsidR="00906119" w:rsidRPr="00D02931">
        <w:rPr>
          <w:rFonts w:ascii="Verdana" w:hAnsi="Verdana"/>
          <w:lang w:val="fr-FR"/>
        </w:rPr>
        <w:t>:</w:t>
      </w:r>
    </w:p>
    <w:p w14:paraId="135A352A" w14:textId="77777777" w:rsidR="00906119" w:rsidRPr="00D02931" w:rsidRDefault="00906119" w:rsidP="00906119">
      <w:pPr>
        <w:ind w:left="360"/>
        <w:rPr>
          <w:rFonts w:ascii="Verdana" w:hAnsi="Verdana"/>
          <w:lang w:val="fr-FR"/>
        </w:rPr>
      </w:pPr>
    </w:p>
    <w:p w14:paraId="06B65AB6" w14:textId="77777777" w:rsidR="00906119" w:rsidRPr="00D02931" w:rsidRDefault="00906119" w:rsidP="00906119">
      <w:pPr>
        <w:ind w:left="360"/>
        <w:rPr>
          <w:rFonts w:ascii="Verdana" w:hAnsi="Verdana"/>
          <w:lang w:val="fr-FR"/>
        </w:rPr>
      </w:pPr>
    </w:p>
    <w:p w14:paraId="1CC2B26A" w14:textId="77777777" w:rsidR="00906119" w:rsidRPr="00D02931" w:rsidRDefault="00906119" w:rsidP="00906119">
      <w:pPr>
        <w:ind w:left="360"/>
        <w:rPr>
          <w:rFonts w:ascii="Verdana" w:hAnsi="Verdana"/>
          <w:lang w:val="fr-FR"/>
        </w:rPr>
      </w:pPr>
    </w:p>
    <w:p w14:paraId="74434C1E" w14:textId="77777777" w:rsidR="00906119" w:rsidRPr="00D02931" w:rsidRDefault="00906119" w:rsidP="00906119">
      <w:pPr>
        <w:ind w:left="360"/>
        <w:rPr>
          <w:rFonts w:ascii="Verdana" w:hAnsi="Verdana"/>
          <w:lang w:val="fr-FR"/>
        </w:rPr>
      </w:pPr>
    </w:p>
    <w:p w14:paraId="54CC2344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3671D806" w14:textId="77777777" w:rsidR="00906119" w:rsidRPr="00D02931" w:rsidRDefault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br w:type="page"/>
      </w:r>
    </w:p>
    <w:p w14:paraId="48791C5F" w14:textId="77777777" w:rsidR="00906119" w:rsidRPr="00D02931" w:rsidRDefault="00363022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lastRenderedPageBreak/>
        <w:t>Encadrement aumônier</w:t>
      </w:r>
      <w:r w:rsidR="00906119" w:rsidRPr="00D02931">
        <w:rPr>
          <w:rFonts w:ascii="Verdana" w:hAnsi="Verdana"/>
          <w:lang w:val="fr-FR"/>
        </w:rPr>
        <w:t xml:space="preserve"> </w:t>
      </w:r>
      <w:r w:rsidR="00906119" w:rsidRPr="00D02931">
        <w:rPr>
          <w:rFonts w:ascii="Verdana" w:hAnsi="Verdana"/>
          <w:lang w:val="fr-FR"/>
        </w:rPr>
        <w:sym w:font="Wingdings" w:char="F0E0"/>
      </w:r>
      <w:r w:rsidRPr="00D02931">
        <w:rPr>
          <w:rFonts w:ascii="Verdana" w:hAnsi="Verdana"/>
          <w:lang w:val="fr-FR"/>
        </w:rPr>
        <w:t xml:space="preserve"> groupe</w:t>
      </w:r>
    </w:p>
    <w:p w14:paraId="69423935" w14:textId="77777777" w:rsidR="00906119" w:rsidRPr="00D02931" w:rsidRDefault="00906119" w:rsidP="00906119">
      <w:pPr>
        <w:ind w:left="360"/>
        <w:rPr>
          <w:rFonts w:ascii="Verdana" w:hAnsi="Verdana"/>
          <w:lang w:val="fr-FR"/>
        </w:rPr>
      </w:pPr>
    </w:p>
    <w:p w14:paraId="2C999825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L’aumônier participe à la séance des moniteurs. Combien de fois et quand?</w:t>
      </w:r>
    </w:p>
    <w:p w14:paraId="1B6EA0E1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7E1E9E9E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77B80D27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……………………………………………………….</w:t>
      </w:r>
    </w:p>
    <w:p w14:paraId="6ADD97D0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5215F023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L’aumônier participe à des évènements du groupe. Lesquels et combien de fois?</w:t>
      </w:r>
    </w:p>
    <w:p w14:paraId="2EAA4602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554C85A7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73B04A15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4D16EF7B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03EE123C" w14:textId="77777777" w:rsidR="00F14108" w:rsidRPr="00D02931" w:rsidRDefault="00363022" w:rsidP="00F14108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L’aumônier est informé du programme du groupe. De qui et comment?</w:t>
      </w:r>
    </w:p>
    <w:p w14:paraId="5F3E4563" w14:textId="77777777" w:rsidR="0048512C" w:rsidRPr="00D02931" w:rsidRDefault="0048512C" w:rsidP="00F14108">
      <w:pPr>
        <w:rPr>
          <w:lang w:val="fr-FR"/>
        </w:rPr>
      </w:pPr>
    </w:p>
    <w:p w14:paraId="72F8CCA4" w14:textId="77777777" w:rsidR="0048512C" w:rsidRPr="00D02931" w:rsidRDefault="00906119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...............................................................................................</w:t>
      </w:r>
    </w:p>
    <w:p w14:paraId="4DCF9C13" w14:textId="77777777" w:rsidR="00906119" w:rsidRPr="00D02931" w:rsidRDefault="0048512C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 xml:space="preserve"> </w:t>
      </w:r>
    </w:p>
    <w:p w14:paraId="30A35F58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L’aumônier a un contact régulier avec:</w:t>
      </w:r>
    </w:p>
    <w:p w14:paraId="068D6FAA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7B01852D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045F06F0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4C99D4C4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44844A28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221DAA0A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6710FC60" w14:textId="77777777" w:rsidR="00906119" w:rsidRPr="00D02931" w:rsidRDefault="00906119" w:rsidP="0048512C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11AED84D" w14:textId="77777777" w:rsidR="0048512C" w:rsidRPr="00D02931" w:rsidRDefault="0048512C" w:rsidP="0048512C">
      <w:pPr>
        <w:rPr>
          <w:rFonts w:ascii="Verdana" w:hAnsi="Verdana"/>
          <w:lang w:val="fr-FR"/>
        </w:rPr>
      </w:pPr>
    </w:p>
    <w:p w14:paraId="7BACCB40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2EFE48D1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6C3C496C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………………………………………………….</w:t>
      </w:r>
    </w:p>
    <w:p w14:paraId="5FD9A9B8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3C50F0DA" w14:textId="77777777" w:rsidR="00906119" w:rsidRPr="00D02931" w:rsidRDefault="00363022" w:rsidP="0048512C">
      <w:pPr>
        <w:ind w:left="357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Remarques</w:t>
      </w:r>
      <w:r w:rsidR="00906119" w:rsidRPr="00D02931">
        <w:rPr>
          <w:rFonts w:ascii="Verdana" w:hAnsi="Verdana"/>
          <w:lang w:val="fr-FR"/>
        </w:rPr>
        <w:t>:</w:t>
      </w:r>
    </w:p>
    <w:p w14:paraId="0834C273" w14:textId="77777777" w:rsidR="00906119" w:rsidRPr="00D02931" w:rsidRDefault="00906119" w:rsidP="0048512C">
      <w:pPr>
        <w:rPr>
          <w:rFonts w:ascii="Verdana" w:hAnsi="Verdana"/>
          <w:lang w:val="fr-FR"/>
        </w:rPr>
      </w:pPr>
    </w:p>
    <w:p w14:paraId="6B1474CA" w14:textId="77777777" w:rsidR="0048512C" w:rsidRPr="00D02931" w:rsidRDefault="0048512C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br w:type="page"/>
      </w:r>
    </w:p>
    <w:p w14:paraId="0AD1605F" w14:textId="77777777" w:rsidR="00906119" w:rsidRPr="00D02931" w:rsidRDefault="00363022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lastRenderedPageBreak/>
        <w:t>Encadrement de l’aumônier pendant un camp</w:t>
      </w:r>
    </w:p>
    <w:p w14:paraId="1D6AE113" w14:textId="77777777" w:rsidR="0048512C" w:rsidRPr="00D02931" w:rsidRDefault="0048512C" w:rsidP="00906119">
      <w:pPr>
        <w:rPr>
          <w:rFonts w:ascii="Verdana" w:hAnsi="Verdana"/>
          <w:lang w:val="fr-FR"/>
        </w:rPr>
      </w:pPr>
    </w:p>
    <w:p w14:paraId="28495119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Est-ce que l’aumônier visite le camp?</w:t>
      </w:r>
    </w:p>
    <w:p w14:paraId="1FB8F298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153F61C6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3B96B761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2005E4E6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1D2B0B2C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Pour combien de temps est-ce que l’aumônier visite le camp?</w:t>
      </w:r>
    </w:p>
    <w:p w14:paraId="175852A1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3266B472" w14:textId="77777777" w:rsidR="00906119" w:rsidRPr="00D02931" w:rsidRDefault="00906119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2925379B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13D30602" w14:textId="782C1DA0" w:rsidR="00906119" w:rsidRPr="00D02931" w:rsidRDefault="00D02931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Quelles</w:t>
      </w:r>
      <w:r w:rsidR="00363022" w:rsidRPr="00D02931">
        <w:rPr>
          <w:rFonts w:ascii="Verdana" w:hAnsi="Verdana"/>
          <w:sz w:val="24"/>
          <w:szCs w:val="24"/>
          <w:lang w:val="fr-FR"/>
        </w:rPr>
        <w:t xml:space="preserve"> sont les responsabilités de l’aumônier pendant le camp?</w:t>
      </w:r>
    </w:p>
    <w:p w14:paraId="219A4642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3686090D" w14:textId="77777777" w:rsidR="00906119" w:rsidRPr="00D02931" w:rsidRDefault="00906119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4F15FE9B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19D553B5" w14:textId="77777777" w:rsidR="00906119" w:rsidRPr="00D02931" w:rsidRDefault="00363022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Comment est-ce que le droit d’intervention de l’aumônier pendant le camp est réglé?</w:t>
      </w:r>
    </w:p>
    <w:p w14:paraId="27F9009A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1698D01E" w14:textId="77777777" w:rsidR="00906119" w:rsidRPr="00D02931" w:rsidRDefault="00906119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7F74BCE7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3C7FD7FD" w14:textId="76B5CD63" w:rsidR="00906119" w:rsidRPr="00D02931" w:rsidRDefault="00D02931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sz w:val="24"/>
          <w:szCs w:val="24"/>
          <w:lang w:val="fr-FR"/>
        </w:rPr>
        <w:t>Comment</w:t>
      </w:r>
      <w:r w:rsidR="005B730D" w:rsidRPr="00D02931">
        <w:rPr>
          <w:rFonts w:ascii="Verdana" w:hAnsi="Verdana"/>
          <w:sz w:val="24"/>
          <w:szCs w:val="24"/>
          <w:lang w:val="fr-FR"/>
        </w:rPr>
        <w:t xml:space="preserve"> est-ce que l’aumônier obtient des </w:t>
      </w:r>
      <w:r w:rsidR="00363022" w:rsidRPr="00D02931">
        <w:rPr>
          <w:rFonts w:ascii="Verdana" w:hAnsi="Verdana"/>
          <w:sz w:val="24"/>
          <w:szCs w:val="24"/>
          <w:lang w:val="fr-FR"/>
        </w:rPr>
        <w:t>information</w:t>
      </w:r>
      <w:r w:rsidR="005B730D" w:rsidRPr="00D02931">
        <w:rPr>
          <w:rFonts w:ascii="Verdana" w:hAnsi="Verdana"/>
          <w:sz w:val="24"/>
          <w:szCs w:val="24"/>
          <w:lang w:val="fr-FR"/>
        </w:rPr>
        <w:t>s</w:t>
      </w:r>
      <w:r w:rsidR="00363022" w:rsidRPr="00D02931">
        <w:rPr>
          <w:rFonts w:ascii="Verdana" w:hAnsi="Verdana"/>
          <w:sz w:val="24"/>
          <w:szCs w:val="24"/>
          <w:lang w:val="fr-FR"/>
        </w:rPr>
        <w:t xml:space="preserve"> concernant </w:t>
      </w:r>
      <w:r w:rsidR="005B730D" w:rsidRPr="00D02931">
        <w:rPr>
          <w:rFonts w:ascii="Verdana" w:hAnsi="Verdana"/>
          <w:sz w:val="24"/>
          <w:szCs w:val="24"/>
          <w:lang w:val="fr-FR"/>
        </w:rPr>
        <w:t>un camp?</w:t>
      </w:r>
    </w:p>
    <w:p w14:paraId="0F8DD84F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4FB0088B" w14:textId="77777777" w:rsidR="00906119" w:rsidRPr="00D02931" w:rsidRDefault="00906119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2F449F07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7695A3E9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65BE0FB6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476DB2E0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56741B95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3F5305A9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6F0CF8C3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5FB03EE8" w14:textId="77777777" w:rsidR="00906119" w:rsidRPr="00D02931" w:rsidRDefault="00906119" w:rsidP="0048512C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076A440B" w14:textId="77777777" w:rsidR="00906119" w:rsidRPr="00D02931" w:rsidRDefault="005B730D" w:rsidP="0048512C">
      <w:pPr>
        <w:ind w:left="357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Remarques</w:t>
      </w:r>
      <w:r w:rsidR="00906119" w:rsidRPr="00D02931">
        <w:rPr>
          <w:rFonts w:ascii="Verdana" w:hAnsi="Verdana"/>
          <w:lang w:val="fr-FR"/>
        </w:rPr>
        <w:t>:</w:t>
      </w:r>
    </w:p>
    <w:p w14:paraId="12C113D8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142301A4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1E029E96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658AA832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13637FDA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6B2C8112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25607631" w14:textId="77777777" w:rsidR="00906119" w:rsidRPr="00D02931" w:rsidRDefault="00906119" w:rsidP="00906119">
      <w:pPr>
        <w:pStyle w:val="Listenabsatz"/>
        <w:rPr>
          <w:rFonts w:ascii="Verdana" w:hAnsi="Verdana"/>
          <w:lang w:val="fr-FR"/>
        </w:rPr>
      </w:pPr>
    </w:p>
    <w:p w14:paraId="00A309F3" w14:textId="77777777" w:rsidR="00906119" w:rsidRPr="00D02931" w:rsidRDefault="00906119" w:rsidP="00906119">
      <w:pPr>
        <w:pStyle w:val="Listenabsatz"/>
        <w:rPr>
          <w:rFonts w:ascii="Verdana" w:hAnsi="Verdana"/>
          <w:lang w:val="fr-FR"/>
        </w:rPr>
      </w:pPr>
    </w:p>
    <w:p w14:paraId="09C16215" w14:textId="77777777" w:rsidR="00906119" w:rsidRPr="00D02931" w:rsidRDefault="00906119" w:rsidP="00906119">
      <w:pPr>
        <w:pStyle w:val="Listenabsatz"/>
        <w:rPr>
          <w:rFonts w:ascii="Verdana" w:hAnsi="Verdana"/>
          <w:lang w:val="fr-FR"/>
        </w:rPr>
      </w:pPr>
    </w:p>
    <w:p w14:paraId="5ADC78F3" w14:textId="77777777" w:rsidR="00906119" w:rsidRPr="00D02931" w:rsidRDefault="005B730D" w:rsidP="00906119">
      <w:pPr>
        <w:pStyle w:val="Listenabsatz"/>
        <w:ind w:left="0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Aumônier</w:t>
      </w:r>
      <w:r w:rsidR="00906119" w:rsidRPr="00D02931">
        <w:rPr>
          <w:rFonts w:ascii="Verdana" w:hAnsi="Verdana"/>
          <w:sz w:val="24"/>
          <w:szCs w:val="24"/>
          <w:lang w:val="fr-FR"/>
        </w:rPr>
        <w:t xml:space="preserve"> </w:t>
      </w:r>
      <w:r w:rsidR="00906119" w:rsidRPr="00D02931">
        <w:rPr>
          <w:rFonts w:ascii="Verdana" w:hAnsi="Verdana"/>
          <w:sz w:val="24"/>
          <w:szCs w:val="24"/>
          <w:lang w:val="fr-FR"/>
        </w:rPr>
        <w:sym w:font="Wingdings" w:char="F0E0"/>
      </w:r>
      <w:r w:rsidRPr="00D02931">
        <w:rPr>
          <w:rFonts w:ascii="Verdana" w:hAnsi="Verdana"/>
          <w:sz w:val="24"/>
          <w:szCs w:val="24"/>
          <w:lang w:val="fr-FR"/>
        </w:rPr>
        <w:t xml:space="preserve"> Groupe pendant l’année scout</w:t>
      </w:r>
    </w:p>
    <w:p w14:paraId="5718E5E5" w14:textId="77777777" w:rsidR="00906119" w:rsidRPr="00D02931" w:rsidRDefault="00906119" w:rsidP="00906119">
      <w:pPr>
        <w:pStyle w:val="Listenabsatz"/>
        <w:ind w:left="0"/>
        <w:rPr>
          <w:rFonts w:ascii="Verdana" w:hAnsi="Verdana"/>
          <w:sz w:val="24"/>
          <w:szCs w:val="24"/>
          <w:lang w:val="fr-FR"/>
        </w:rPr>
      </w:pPr>
    </w:p>
    <w:p w14:paraId="1A21113A" w14:textId="5A1EA9EE" w:rsidR="00906119" w:rsidRPr="00D02931" w:rsidRDefault="005B730D" w:rsidP="00D02931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Quels sont les évènements que l’aumônier organise tout seul ou avec l’aide des responsables?</w:t>
      </w:r>
    </w:p>
    <w:p w14:paraId="019EA5C8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3E4A969D" w14:textId="77777777" w:rsidR="00906119" w:rsidRPr="00D02931" w:rsidRDefault="00906119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sz w:val="24"/>
          <w:szCs w:val="24"/>
          <w:lang w:val="fr-FR"/>
        </w:rPr>
        <w:t>.</w:t>
      </w:r>
    </w:p>
    <w:p w14:paraId="4E80DE46" w14:textId="77777777" w:rsidR="0048512C" w:rsidRPr="00D02931" w:rsidRDefault="0048512C" w:rsidP="00906119">
      <w:pPr>
        <w:pStyle w:val="Listenabsatz"/>
        <w:rPr>
          <w:rFonts w:ascii="Verdana" w:hAnsi="Verdana"/>
          <w:sz w:val="24"/>
          <w:szCs w:val="24"/>
          <w:lang w:val="fr-FR"/>
        </w:rPr>
      </w:pPr>
    </w:p>
    <w:p w14:paraId="40DC158C" w14:textId="04D25221" w:rsidR="00906119" w:rsidRPr="00D02931" w:rsidRDefault="005B730D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Pour quels évènements de la paroisse l’aide des scouts est souhaité/</w:t>
      </w:r>
      <w:r w:rsidR="00D02931" w:rsidRPr="00D02931">
        <w:rPr>
          <w:rFonts w:ascii="Verdana" w:hAnsi="Verdana"/>
          <w:sz w:val="24"/>
          <w:szCs w:val="24"/>
          <w:lang w:val="fr-FR"/>
        </w:rPr>
        <w:t>nécessaire</w:t>
      </w:r>
      <w:r w:rsidRPr="00D02931">
        <w:rPr>
          <w:rFonts w:ascii="Verdana" w:hAnsi="Verdana"/>
          <w:sz w:val="24"/>
          <w:szCs w:val="24"/>
          <w:lang w:val="fr-FR"/>
        </w:rPr>
        <w:t xml:space="preserve">? </w:t>
      </w:r>
    </w:p>
    <w:p w14:paraId="563367D6" w14:textId="77777777" w:rsidR="0048512C" w:rsidRPr="00D02931" w:rsidRDefault="00906119" w:rsidP="0048512C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0D235DA1" w14:textId="77777777" w:rsidR="0048512C" w:rsidRPr="00D02931" w:rsidRDefault="0048512C" w:rsidP="0048512C">
      <w:pPr>
        <w:ind w:left="708"/>
        <w:rPr>
          <w:rFonts w:ascii="Verdana" w:hAnsi="Verdana"/>
          <w:lang w:val="fr-FR"/>
        </w:rPr>
      </w:pPr>
    </w:p>
    <w:p w14:paraId="20CB97A5" w14:textId="78544A8B" w:rsidR="00906119" w:rsidRPr="00D02931" w:rsidRDefault="00D02931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>Quelles</w:t>
      </w:r>
      <w:r w:rsidR="005B730D" w:rsidRPr="00D02931">
        <w:rPr>
          <w:rFonts w:ascii="Verdana" w:hAnsi="Verdana"/>
          <w:sz w:val="24"/>
          <w:szCs w:val="24"/>
          <w:lang w:val="fr-FR"/>
        </w:rPr>
        <w:t xml:space="preserve"> sont le</w:t>
      </w:r>
      <w:r>
        <w:rPr>
          <w:rFonts w:ascii="Verdana" w:hAnsi="Verdana"/>
          <w:sz w:val="24"/>
          <w:szCs w:val="24"/>
          <w:lang w:val="fr-FR"/>
        </w:rPr>
        <w:t>s responsabilités du groupe lors de</w:t>
      </w:r>
      <w:r w:rsidR="005B730D" w:rsidRPr="00D02931">
        <w:rPr>
          <w:rFonts w:ascii="Verdana" w:hAnsi="Verdana"/>
          <w:sz w:val="24"/>
          <w:szCs w:val="24"/>
          <w:lang w:val="fr-FR"/>
        </w:rPr>
        <w:t xml:space="preserve"> ces évènements? </w:t>
      </w:r>
    </w:p>
    <w:p w14:paraId="3D856A96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4256C792" w14:textId="77777777" w:rsidR="00906119" w:rsidRPr="00D02931" w:rsidRDefault="00906119" w:rsidP="00906119">
      <w:pPr>
        <w:ind w:left="708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16330608" w14:textId="77777777" w:rsidR="0048512C" w:rsidRPr="00D02931" w:rsidRDefault="0048512C" w:rsidP="00906119">
      <w:pPr>
        <w:ind w:left="708"/>
        <w:rPr>
          <w:rFonts w:ascii="Verdana" w:hAnsi="Verdana"/>
          <w:lang w:val="fr-FR"/>
        </w:rPr>
      </w:pPr>
    </w:p>
    <w:p w14:paraId="3E7B1A27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13A71B51" w14:textId="77777777" w:rsidR="00906119" w:rsidRPr="00D02931" w:rsidRDefault="00906119" w:rsidP="00906119">
      <w:pPr>
        <w:ind w:left="720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0CCFC167" w14:textId="77777777" w:rsidR="0048512C" w:rsidRPr="00D02931" w:rsidRDefault="0048512C" w:rsidP="00906119">
      <w:pPr>
        <w:ind w:left="720"/>
        <w:rPr>
          <w:rFonts w:ascii="Verdana" w:hAnsi="Verdana"/>
          <w:lang w:val="fr-FR"/>
        </w:rPr>
      </w:pPr>
    </w:p>
    <w:p w14:paraId="193B5121" w14:textId="77777777" w:rsidR="00906119" w:rsidRPr="00D02931" w:rsidRDefault="00906119" w:rsidP="00906119">
      <w:pPr>
        <w:pStyle w:val="Listenabsatz"/>
        <w:numPr>
          <w:ilvl w:val="0"/>
          <w:numId w:val="2"/>
        </w:numPr>
        <w:rPr>
          <w:rFonts w:ascii="Verdana" w:hAnsi="Verdana"/>
          <w:sz w:val="24"/>
          <w:szCs w:val="24"/>
          <w:lang w:val="fr-FR"/>
        </w:rPr>
      </w:pPr>
      <w:r w:rsidRPr="00D02931">
        <w:rPr>
          <w:rFonts w:ascii="Verdana" w:hAnsi="Verdana"/>
          <w:sz w:val="24"/>
          <w:szCs w:val="24"/>
          <w:lang w:val="fr-FR"/>
        </w:rPr>
        <w:t xml:space="preserve"> </w:t>
      </w:r>
    </w:p>
    <w:p w14:paraId="13A4281F" w14:textId="77777777" w:rsidR="00906119" w:rsidRPr="00D02931" w:rsidRDefault="00906119" w:rsidP="00906119">
      <w:pPr>
        <w:ind w:left="720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………………………………………………………………………………………………………………</w:t>
      </w:r>
      <w:r w:rsidR="0048512C" w:rsidRPr="00D02931">
        <w:rPr>
          <w:rFonts w:ascii="Verdana" w:hAnsi="Verdana"/>
          <w:lang w:val="fr-FR"/>
        </w:rPr>
        <w:t>.</w:t>
      </w:r>
    </w:p>
    <w:p w14:paraId="1BA3EB88" w14:textId="77777777" w:rsidR="0048512C" w:rsidRPr="00D02931" w:rsidRDefault="0048512C" w:rsidP="0048512C">
      <w:pPr>
        <w:rPr>
          <w:rFonts w:ascii="Verdana" w:hAnsi="Verdana"/>
          <w:lang w:val="fr-FR"/>
        </w:rPr>
      </w:pPr>
    </w:p>
    <w:p w14:paraId="7A8F71B5" w14:textId="77777777" w:rsidR="00906119" w:rsidRPr="00D02931" w:rsidRDefault="005B730D" w:rsidP="0048512C">
      <w:pPr>
        <w:ind w:left="357"/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Remarques</w:t>
      </w:r>
      <w:r w:rsidR="00906119" w:rsidRPr="00D02931">
        <w:rPr>
          <w:rFonts w:ascii="Verdana" w:hAnsi="Verdana"/>
          <w:lang w:val="fr-FR"/>
        </w:rPr>
        <w:t>:</w:t>
      </w:r>
    </w:p>
    <w:p w14:paraId="6C0A1A86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5AA86490" w14:textId="77777777" w:rsidR="0048512C" w:rsidRPr="00D02931" w:rsidRDefault="0048512C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br w:type="page"/>
      </w:r>
    </w:p>
    <w:p w14:paraId="28583800" w14:textId="0C0575D1" w:rsidR="00CC107C" w:rsidRPr="00D02931" w:rsidRDefault="00CC107C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lastRenderedPageBreak/>
        <w:t>Les tâches de l’encadrement peuvent changer pendant l’année ou pendant la durée du mandat de l’</w:t>
      </w:r>
      <w:r w:rsidR="00D02931">
        <w:rPr>
          <w:rFonts w:ascii="Verdana" w:hAnsi="Verdana"/>
          <w:lang w:val="fr-FR"/>
        </w:rPr>
        <w:t>aumônier ou du RG. S’ils dévient</w:t>
      </w:r>
      <w:r w:rsidRPr="00D02931">
        <w:rPr>
          <w:rFonts w:ascii="Verdana" w:hAnsi="Verdana"/>
          <w:lang w:val="fr-FR"/>
        </w:rPr>
        <w:t xml:space="preserve"> fortement de la convention d’encadrement, ce</w:t>
      </w:r>
      <w:r w:rsidR="00D02931">
        <w:rPr>
          <w:rFonts w:ascii="Verdana" w:hAnsi="Verdana"/>
          <w:lang w:val="fr-FR"/>
        </w:rPr>
        <w:t>tte dernière</w:t>
      </w:r>
      <w:r w:rsidRPr="00D02931">
        <w:rPr>
          <w:rFonts w:ascii="Verdana" w:hAnsi="Verdana"/>
          <w:lang w:val="fr-FR"/>
        </w:rPr>
        <w:t xml:space="preserve"> devrait être adapté</w:t>
      </w:r>
      <w:r w:rsidR="00D02931">
        <w:rPr>
          <w:rFonts w:ascii="Verdana" w:hAnsi="Verdana"/>
          <w:lang w:val="fr-FR"/>
        </w:rPr>
        <w:t>e</w:t>
      </w:r>
      <w:r w:rsidRPr="00D02931">
        <w:rPr>
          <w:rFonts w:ascii="Verdana" w:hAnsi="Verdana"/>
          <w:lang w:val="fr-FR"/>
        </w:rPr>
        <w:t xml:space="preserve">. Même si les personnes ne changent pas, il est nécessaire de discuter cette convention une fois par année. </w:t>
      </w:r>
      <w:r w:rsidR="00D02931">
        <w:rPr>
          <w:rFonts w:ascii="Verdana" w:hAnsi="Verdana"/>
          <w:lang w:val="fr-FR"/>
        </w:rPr>
        <w:t xml:space="preserve">Le </w:t>
      </w:r>
      <w:r w:rsidRPr="00D02931">
        <w:rPr>
          <w:rFonts w:ascii="Verdana" w:hAnsi="Verdana"/>
          <w:lang w:val="fr-FR"/>
        </w:rPr>
        <w:t xml:space="preserve">RG et </w:t>
      </w:r>
      <w:r w:rsidR="00D02931">
        <w:rPr>
          <w:rFonts w:ascii="Verdana" w:hAnsi="Verdana"/>
          <w:lang w:val="fr-FR"/>
        </w:rPr>
        <w:t>l’</w:t>
      </w:r>
      <w:r w:rsidRPr="00D02931">
        <w:rPr>
          <w:rFonts w:ascii="Verdana" w:hAnsi="Verdana"/>
          <w:lang w:val="fr-FR"/>
        </w:rPr>
        <w:t xml:space="preserve">aumônier </w:t>
      </w:r>
      <w:r w:rsidR="001A52BE" w:rsidRPr="00D02931">
        <w:rPr>
          <w:rFonts w:ascii="Verdana" w:hAnsi="Verdana"/>
          <w:lang w:val="fr-FR"/>
        </w:rPr>
        <w:t>s’</w:t>
      </w:r>
      <w:r w:rsidR="00D02931" w:rsidRPr="00D02931">
        <w:rPr>
          <w:rFonts w:ascii="Verdana" w:hAnsi="Verdana"/>
          <w:lang w:val="fr-FR"/>
        </w:rPr>
        <w:t>investissent</w:t>
      </w:r>
      <w:r w:rsidR="001A52BE" w:rsidRPr="00D02931">
        <w:rPr>
          <w:rFonts w:ascii="Verdana" w:hAnsi="Verdana"/>
          <w:lang w:val="fr-FR"/>
        </w:rPr>
        <w:t xml:space="preserve"> pour les enfants et les jeunes, le scoutisme et ses principes. Ils sont responsables pour le développement du scoutisme dans son ensemble et, à ce</w:t>
      </w:r>
      <w:r w:rsidR="00D02931">
        <w:rPr>
          <w:rFonts w:ascii="Verdana" w:hAnsi="Verdana"/>
          <w:lang w:val="fr-FR"/>
        </w:rPr>
        <w:t>tte</w:t>
      </w:r>
      <w:r w:rsidR="001A52BE" w:rsidRPr="00D02931">
        <w:rPr>
          <w:rFonts w:ascii="Verdana" w:hAnsi="Verdana"/>
          <w:lang w:val="fr-FR"/>
        </w:rPr>
        <w:t xml:space="preserve"> fin, travaillent ensemble d’une manière ciblée. </w:t>
      </w:r>
    </w:p>
    <w:p w14:paraId="3262BC44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10DD5B0B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16FA5C69" w14:textId="3704FAF1" w:rsidR="00906119" w:rsidRPr="00D02931" w:rsidRDefault="001A52BE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Lieu / Date</w:t>
      </w:r>
    </w:p>
    <w:p w14:paraId="1DB7F074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3490507B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1F6C5D52" w14:textId="77777777" w:rsidR="0048512C" w:rsidRPr="00D02931" w:rsidRDefault="0048512C" w:rsidP="00906119">
      <w:pPr>
        <w:rPr>
          <w:rFonts w:ascii="Verdana" w:hAnsi="Verdana"/>
          <w:lang w:val="fr-FR"/>
        </w:rPr>
      </w:pPr>
    </w:p>
    <w:p w14:paraId="1B44D614" w14:textId="77777777" w:rsidR="0048512C" w:rsidRPr="00D02931" w:rsidRDefault="0048512C" w:rsidP="00906119">
      <w:pPr>
        <w:rPr>
          <w:rFonts w:ascii="Verdana" w:hAnsi="Verdana"/>
          <w:lang w:val="fr-FR"/>
        </w:rPr>
      </w:pPr>
    </w:p>
    <w:p w14:paraId="3AD57516" w14:textId="7215B3F8" w:rsidR="00906119" w:rsidRPr="00D02931" w:rsidRDefault="001A52BE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RG</w:t>
      </w:r>
      <w:r w:rsidR="00906119" w:rsidRPr="00D02931">
        <w:rPr>
          <w:rFonts w:ascii="Verdana" w:hAnsi="Verdana"/>
          <w:lang w:val="fr-FR"/>
        </w:rPr>
        <w:tab/>
      </w:r>
      <w:r w:rsidR="00906119" w:rsidRPr="00D02931">
        <w:rPr>
          <w:rFonts w:ascii="Verdana" w:hAnsi="Verdana"/>
          <w:lang w:val="fr-FR"/>
        </w:rPr>
        <w:tab/>
      </w:r>
      <w:r w:rsidR="00906119" w:rsidRPr="00D02931">
        <w:rPr>
          <w:rFonts w:ascii="Verdana" w:hAnsi="Verdana"/>
          <w:lang w:val="fr-FR"/>
        </w:rPr>
        <w:tab/>
      </w:r>
      <w:r w:rsidR="00906119" w:rsidRPr="00D02931">
        <w:rPr>
          <w:rFonts w:ascii="Verdana" w:hAnsi="Verdana"/>
          <w:lang w:val="fr-FR"/>
        </w:rPr>
        <w:tab/>
      </w:r>
      <w:r w:rsidRPr="00D02931">
        <w:rPr>
          <w:rFonts w:ascii="Verdana" w:hAnsi="Verdana"/>
          <w:lang w:val="fr-FR"/>
        </w:rPr>
        <w:tab/>
      </w:r>
      <w:r w:rsidRPr="00D02931">
        <w:rPr>
          <w:rFonts w:ascii="Verdana" w:hAnsi="Verdana"/>
          <w:lang w:val="fr-FR"/>
        </w:rPr>
        <w:tab/>
        <w:t>Aumônier</w:t>
      </w:r>
      <w:r w:rsidR="00906119" w:rsidRPr="00D02931">
        <w:rPr>
          <w:rFonts w:ascii="Verdana" w:hAnsi="Verdana"/>
          <w:lang w:val="fr-FR"/>
        </w:rPr>
        <w:tab/>
      </w:r>
      <w:r w:rsidR="00906119" w:rsidRPr="00D02931">
        <w:rPr>
          <w:rFonts w:ascii="Verdana" w:hAnsi="Verdana"/>
          <w:lang w:val="fr-FR"/>
        </w:rPr>
        <w:tab/>
      </w:r>
      <w:r w:rsidR="00906119" w:rsidRPr="00D02931">
        <w:rPr>
          <w:rFonts w:ascii="Verdana" w:hAnsi="Verdana"/>
          <w:lang w:val="fr-FR"/>
        </w:rPr>
        <w:tab/>
      </w:r>
    </w:p>
    <w:p w14:paraId="29F9B332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6B5C55B6" w14:textId="77777777" w:rsidR="00906119" w:rsidRPr="00D02931" w:rsidRDefault="00906119" w:rsidP="00906119">
      <w:pPr>
        <w:rPr>
          <w:rFonts w:ascii="Verdana" w:hAnsi="Verdana"/>
          <w:lang w:val="fr-FR"/>
        </w:rPr>
      </w:pPr>
    </w:p>
    <w:p w14:paraId="50510B12" w14:textId="77777777" w:rsidR="00906119" w:rsidRPr="00D02931" w:rsidRDefault="00906119" w:rsidP="00906119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ab/>
      </w:r>
      <w:r w:rsidRPr="00D02931">
        <w:rPr>
          <w:rFonts w:ascii="Verdana" w:hAnsi="Verdana"/>
          <w:lang w:val="fr-FR"/>
        </w:rPr>
        <w:tab/>
      </w:r>
    </w:p>
    <w:p w14:paraId="5022975E" w14:textId="77777777" w:rsidR="0048512C" w:rsidRPr="00D02931" w:rsidRDefault="0048512C" w:rsidP="00906119">
      <w:pPr>
        <w:rPr>
          <w:rFonts w:ascii="Verdana" w:hAnsi="Verdana"/>
          <w:lang w:val="fr-FR"/>
        </w:rPr>
      </w:pPr>
    </w:p>
    <w:p w14:paraId="5A15C537" w14:textId="77777777" w:rsidR="0048512C" w:rsidRPr="00D02931" w:rsidRDefault="0048512C" w:rsidP="00906119">
      <w:pPr>
        <w:rPr>
          <w:rFonts w:ascii="Verdana" w:hAnsi="Verdana"/>
          <w:lang w:val="fr-FR"/>
        </w:rPr>
      </w:pPr>
    </w:p>
    <w:p w14:paraId="103BC78B" w14:textId="121A553E" w:rsidR="00BF0448" w:rsidRPr="00D02931" w:rsidRDefault="001A52BE" w:rsidP="0048512C">
      <w:pPr>
        <w:rPr>
          <w:rFonts w:ascii="Verdana" w:hAnsi="Verdana"/>
          <w:lang w:val="fr-FR"/>
        </w:rPr>
      </w:pPr>
      <w:r w:rsidRPr="00D02931">
        <w:rPr>
          <w:rFonts w:ascii="Verdana" w:hAnsi="Verdana"/>
          <w:lang w:val="fr-FR"/>
        </w:rPr>
        <w:t>Copié</w:t>
      </w:r>
      <w:r w:rsidR="0048512C" w:rsidRPr="00D02931">
        <w:rPr>
          <w:rFonts w:ascii="Verdana" w:hAnsi="Verdana"/>
          <w:lang w:val="fr-FR"/>
        </w:rPr>
        <w:t>:</w:t>
      </w:r>
    </w:p>
    <w:sectPr w:rsidR="00BF0448" w:rsidRPr="00D02931" w:rsidSect="00BF044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49F0F" w14:textId="77777777" w:rsidR="00CC107C" w:rsidRDefault="00CC107C" w:rsidP="00624D3B">
      <w:r>
        <w:separator/>
      </w:r>
    </w:p>
  </w:endnote>
  <w:endnote w:type="continuationSeparator" w:id="0">
    <w:p w14:paraId="5A08C71A" w14:textId="77777777" w:rsidR="00CC107C" w:rsidRDefault="00CC107C" w:rsidP="0062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BB89" w14:textId="77777777" w:rsidR="00CC107C" w:rsidRDefault="00CC107C" w:rsidP="00685382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D02931">
      <w:rPr>
        <w:noProof/>
      </w:rPr>
      <w:t>6</w:t>
    </w:r>
    <w:r>
      <w:fldChar w:fldCharType="end"/>
    </w:r>
    <w:r>
      <w:t xml:space="preserve"> -</w:t>
    </w:r>
  </w:p>
  <w:p w14:paraId="4B79557B" w14:textId="77777777" w:rsidR="00CC107C" w:rsidRPr="00685382" w:rsidRDefault="00CC107C" w:rsidP="0068538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2259" w14:textId="77777777" w:rsidR="00CC107C" w:rsidRPr="00F12449" w:rsidRDefault="00CC107C" w:rsidP="002B7AF6">
    <w:pPr>
      <w:pStyle w:val="EinfAbs"/>
      <w:ind w:left="708" w:hanging="708"/>
      <w:jc w:val="both"/>
      <w:rPr>
        <w:rFonts w:ascii="Arial Narrow" w:hAnsi="Arial Narrow" w:cs="ArialMT"/>
        <w:spacing w:val="16"/>
        <w:w w:val="101"/>
        <w:sz w:val="16"/>
        <w:szCs w:val="16"/>
      </w:rPr>
    </w:pP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V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erband 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K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atholischer </w:t>
    </w:r>
    <w:proofErr w:type="spellStart"/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>P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fadi</w:t>
    </w:r>
    <w:proofErr w:type="spellEnd"/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color w:val="auto"/>
        <w:spacing w:val="16"/>
        <w:w w:val="101"/>
        <w:sz w:val="16"/>
        <w:szCs w:val="16"/>
      </w:rPr>
      <w:t xml:space="preserve">St. </w:t>
    </w:r>
    <w:proofErr w:type="spellStart"/>
    <w:r w:rsidRPr="00F12449">
      <w:rPr>
        <w:rFonts w:ascii="Arial Narrow" w:hAnsi="Arial Narrow" w:cs="ArialMT"/>
        <w:color w:val="auto"/>
        <w:spacing w:val="16"/>
        <w:w w:val="101"/>
        <w:sz w:val="16"/>
        <w:szCs w:val="16"/>
      </w:rPr>
      <w:t>Karliquai</w:t>
    </w:r>
    <w:proofErr w:type="spellEnd"/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12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6004 Luzern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MT"/>
        <w:color w:val="4CE5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Telefon 041 266 05 00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-BoldMT"/>
        <w:b/>
        <w:bCs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vkp</w:t>
    </w:r>
    <w:r w:rsidRPr="00F12449">
      <w:rPr>
        <w:rFonts w:ascii="ArialMT" w:hAnsi="ArialMT" w:cs="ArialMT"/>
        <w:spacing w:val="16"/>
        <w:w w:val="101"/>
        <w:sz w:val="16"/>
        <w:szCs w:val="16"/>
      </w:rPr>
      <w:t> </w:t>
    </w:r>
    <w:r w:rsidRPr="00F12449">
      <w:rPr>
        <w:rFonts w:ascii="Arial Narrow" w:hAnsi="Arial Narrow" w:cs="ArialMT"/>
        <w:spacing w:val="16"/>
        <w:w w:val="101"/>
        <w:position w:val="1"/>
        <w:sz w:val="16"/>
        <w:szCs w:val="16"/>
      </w:rPr>
      <w:t>@</w:t>
    </w:r>
    <w:r w:rsidRPr="00F12449">
      <w:rPr>
        <w:rFonts w:ascii="ArialMT" w:hAnsi="ArialMT" w:cs="ArialMT"/>
        <w:spacing w:val="16"/>
        <w:w w:val="101"/>
        <w:position w:val="1"/>
        <w:sz w:val="16"/>
        <w:szCs w:val="16"/>
      </w:rPr>
      <w:t> 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>vkp.ch</w:t>
    </w:r>
    <w:r w:rsidRPr="00F12449">
      <w:rPr>
        <w:rFonts w:ascii="Arial Narrow" w:hAnsi="Arial Narrow" w:cs="ArialMT"/>
        <w:color w:val="FF0000"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-BoldMT"/>
        <w:b/>
        <w:bCs/>
        <w:color w:val="FF0000"/>
        <w:spacing w:val="16"/>
        <w:w w:val="101"/>
        <w:sz w:val="16"/>
        <w:szCs w:val="16"/>
      </w:rPr>
      <w:t>|</w:t>
    </w:r>
    <w:r w:rsidRPr="00F12449">
      <w:rPr>
        <w:rFonts w:ascii="Arial Narrow" w:hAnsi="Arial Narrow" w:cs="Arial-BoldMT"/>
        <w:b/>
        <w:bCs/>
        <w:spacing w:val="16"/>
        <w:w w:val="101"/>
        <w:sz w:val="16"/>
        <w:szCs w:val="16"/>
      </w:rPr>
      <w:t xml:space="preserve"> </w:t>
    </w:r>
    <w:r w:rsidRPr="00F12449">
      <w:rPr>
        <w:rFonts w:ascii="Arial Narrow" w:hAnsi="Arial Narrow" w:cs="ArialMT"/>
        <w:spacing w:val="16"/>
        <w:w w:val="101"/>
        <w:sz w:val="16"/>
        <w:szCs w:val="16"/>
      </w:rPr>
      <w:t xml:space="preserve"> www.vkp.ch</w:t>
    </w:r>
  </w:p>
  <w:p w14:paraId="0D7B7186" w14:textId="77777777" w:rsidR="00CC107C" w:rsidRDefault="00CC10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2DCF0" w14:textId="77777777" w:rsidR="00CC107C" w:rsidRDefault="00CC107C" w:rsidP="00624D3B">
      <w:r>
        <w:separator/>
      </w:r>
    </w:p>
  </w:footnote>
  <w:footnote w:type="continuationSeparator" w:id="0">
    <w:p w14:paraId="088A0AD7" w14:textId="77777777" w:rsidR="00CC107C" w:rsidRDefault="00CC107C" w:rsidP="00624D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7EE23" w14:textId="77777777" w:rsidR="00CC107C" w:rsidRDefault="00CC107C" w:rsidP="00624D3B">
    <w:pPr>
      <w:pStyle w:val="Kopfzeile"/>
      <w:ind w:left="-567"/>
    </w:pPr>
    <w:r w:rsidRPr="000007DF">
      <w:rPr>
        <w:noProof/>
      </w:rPr>
      <w:drawing>
        <wp:anchor distT="0" distB="0" distL="114300" distR="114300" simplePos="0" relativeHeight="251658240" behindDoc="0" locked="0" layoutInCell="1" allowOverlap="1" wp14:anchorId="52BA3BC0" wp14:editId="4D930838">
          <wp:simplePos x="0" y="0"/>
          <wp:positionH relativeFrom="column">
            <wp:posOffset>-7620</wp:posOffset>
          </wp:positionH>
          <wp:positionV relativeFrom="paragraph">
            <wp:posOffset>-4224</wp:posOffset>
          </wp:positionV>
          <wp:extent cx="520700" cy="359410"/>
          <wp:effectExtent l="0" t="0" r="0" b="2540"/>
          <wp:wrapSquare wrapText="bothSides"/>
          <wp:docPr id="53" name="Bild 1" descr="vkp_kle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vkp_klei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476B7D" w14:textId="77777777" w:rsidR="00CC107C" w:rsidRPr="00364148" w:rsidRDefault="00CC107C" w:rsidP="00685382">
    <w:pPr>
      <w:pStyle w:val="Kopfzeile"/>
      <w:ind w:left="-284"/>
    </w:pPr>
    <w:r>
      <w:t xml:space="preserve">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E640" w14:textId="77777777" w:rsidR="00CC107C" w:rsidRDefault="00CC107C" w:rsidP="002B7AF6">
    <w:pPr>
      <w:pStyle w:val="Kopfzeile"/>
      <w:ind w:left="-142"/>
    </w:pPr>
    <w:r w:rsidRPr="000007DF">
      <w:rPr>
        <w:noProof/>
      </w:rPr>
      <w:drawing>
        <wp:inline distT="0" distB="0" distL="0" distR="0" wp14:anchorId="1CAF3386" wp14:editId="085853BB">
          <wp:extent cx="1270000" cy="889000"/>
          <wp:effectExtent l="0" t="0" r="6350" b="6350"/>
          <wp:docPr id="54" name="Grafik 54" descr="vkp_kle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kp_klei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A0BD4" w14:textId="77777777" w:rsidR="00CC107C" w:rsidRDefault="00CC107C" w:rsidP="002B7AF6">
    <w:pPr>
      <w:pStyle w:val="Kopfzeile"/>
      <w:ind w:left="-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7A5E"/>
    <w:multiLevelType w:val="hybridMultilevel"/>
    <w:tmpl w:val="52C24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6A8"/>
    <w:multiLevelType w:val="hybridMultilevel"/>
    <w:tmpl w:val="EE8046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9"/>
    <w:rsid w:val="000007DF"/>
    <w:rsid w:val="000424C9"/>
    <w:rsid w:val="00042CFB"/>
    <w:rsid w:val="000630D5"/>
    <w:rsid w:val="0006494F"/>
    <w:rsid w:val="00073E01"/>
    <w:rsid w:val="00087C31"/>
    <w:rsid w:val="000A0A6C"/>
    <w:rsid w:val="000B357C"/>
    <w:rsid w:val="0010247F"/>
    <w:rsid w:val="00105CA8"/>
    <w:rsid w:val="00123A3F"/>
    <w:rsid w:val="001306FE"/>
    <w:rsid w:val="00133F9E"/>
    <w:rsid w:val="001364BF"/>
    <w:rsid w:val="00141435"/>
    <w:rsid w:val="00153A34"/>
    <w:rsid w:val="001748AA"/>
    <w:rsid w:val="00186809"/>
    <w:rsid w:val="0019373F"/>
    <w:rsid w:val="001A52BE"/>
    <w:rsid w:val="001A6365"/>
    <w:rsid w:val="001B115C"/>
    <w:rsid w:val="001B6F53"/>
    <w:rsid w:val="001C0936"/>
    <w:rsid w:val="001C1DEE"/>
    <w:rsid w:val="001C4400"/>
    <w:rsid w:val="001D7D4C"/>
    <w:rsid w:val="001E14AF"/>
    <w:rsid w:val="002105E6"/>
    <w:rsid w:val="0021165F"/>
    <w:rsid w:val="00261EEC"/>
    <w:rsid w:val="00296EDB"/>
    <w:rsid w:val="002A7074"/>
    <w:rsid w:val="002B7AF6"/>
    <w:rsid w:val="002C0310"/>
    <w:rsid w:val="002C5F6C"/>
    <w:rsid w:val="002D0BA6"/>
    <w:rsid w:val="00304B18"/>
    <w:rsid w:val="00327899"/>
    <w:rsid w:val="00327A1A"/>
    <w:rsid w:val="00363022"/>
    <w:rsid w:val="00364148"/>
    <w:rsid w:val="003705D8"/>
    <w:rsid w:val="003744AD"/>
    <w:rsid w:val="003747D5"/>
    <w:rsid w:val="00393D01"/>
    <w:rsid w:val="003A2FF0"/>
    <w:rsid w:val="003D09DD"/>
    <w:rsid w:val="003E3CAB"/>
    <w:rsid w:val="003F5393"/>
    <w:rsid w:val="00420388"/>
    <w:rsid w:val="0048512C"/>
    <w:rsid w:val="00490EC3"/>
    <w:rsid w:val="00497B07"/>
    <w:rsid w:val="004A1249"/>
    <w:rsid w:val="004B2EA7"/>
    <w:rsid w:val="004B7842"/>
    <w:rsid w:val="00500F23"/>
    <w:rsid w:val="00513160"/>
    <w:rsid w:val="00543999"/>
    <w:rsid w:val="00572C1B"/>
    <w:rsid w:val="005774B8"/>
    <w:rsid w:val="00581ECB"/>
    <w:rsid w:val="00596C8D"/>
    <w:rsid w:val="005B730D"/>
    <w:rsid w:val="005C3A7D"/>
    <w:rsid w:val="00624D3B"/>
    <w:rsid w:val="00635589"/>
    <w:rsid w:val="0064035C"/>
    <w:rsid w:val="00641BFD"/>
    <w:rsid w:val="00671A2C"/>
    <w:rsid w:val="00676DC9"/>
    <w:rsid w:val="00680849"/>
    <w:rsid w:val="00685382"/>
    <w:rsid w:val="006B07C7"/>
    <w:rsid w:val="006B3316"/>
    <w:rsid w:val="0071274F"/>
    <w:rsid w:val="00724F26"/>
    <w:rsid w:val="00756E5F"/>
    <w:rsid w:val="007577CF"/>
    <w:rsid w:val="0076737E"/>
    <w:rsid w:val="00785F52"/>
    <w:rsid w:val="007918D7"/>
    <w:rsid w:val="007C368B"/>
    <w:rsid w:val="007C4576"/>
    <w:rsid w:val="00811253"/>
    <w:rsid w:val="00837C97"/>
    <w:rsid w:val="00841778"/>
    <w:rsid w:val="00842E9C"/>
    <w:rsid w:val="00850744"/>
    <w:rsid w:val="008649F7"/>
    <w:rsid w:val="00876F29"/>
    <w:rsid w:val="008F65A3"/>
    <w:rsid w:val="00906119"/>
    <w:rsid w:val="00911DCF"/>
    <w:rsid w:val="00922115"/>
    <w:rsid w:val="009452E3"/>
    <w:rsid w:val="0095068B"/>
    <w:rsid w:val="009720F8"/>
    <w:rsid w:val="00974887"/>
    <w:rsid w:val="009C153A"/>
    <w:rsid w:val="009D1258"/>
    <w:rsid w:val="009F3585"/>
    <w:rsid w:val="00A16780"/>
    <w:rsid w:val="00A3152A"/>
    <w:rsid w:val="00A51D73"/>
    <w:rsid w:val="00AA3FFC"/>
    <w:rsid w:val="00AA7249"/>
    <w:rsid w:val="00AA73A7"/>
    <w:rsid w:val="00AD08E8"/>
    <w:rsid w:val="00B04FBC"/>
    <w:rsid w:val="00B07EB9"/>
    <w:rsid w:val="00B16759"/>
    <w:rsid w:val="00B236A0"/>
    <w:rsid w:val="00B357DD"/>
    <w:rsid w:val="00B5738E"/>
    <w:rsid w:val="00B76053"/>
    <w:rsid w:val="00B864DF"/>
    <w:rsid w:val="00BB3D05"/>
    <w:rsid w:val="00BB4D70"/>
    <w:rsid w:val="00BF0448"/>
    <w:rsid w:val="00C113EC"/>
    <w:rsid w:val="00C45D90"/>
    <w:rsid w:val="00C5214F"/>
    <w:rsid w:val="00C57C6C"/>
    <w:rsid w:val="00C57E93"/>
    <w:rsid w:val="00C830F2"/>
    <w:rsid w:val="00CC107C"/>
    <w:rsid w:val="00CC6BE0"/>
    <w:rsid w:val="00CE613E"/>
    <w:rsid w:val="00CF3399"/>
    <w:rsid w:val="00D02931"/>
    <w:rsid w:val="00D063EC"/>
    <w:rsid w:val="00D179EB"/>
    <w:rsid w:val="00D30F3C"/>
    <w:rsid w:val="00D350D2"/>
    <w:rsid w:val="00D6103D"/>
    <w:rsid w:val="00E03A05"/>
    <w:rsid w:val="00E06249"/>
    <w:rsid w:val="00E10ED8"/>
    <w:rsid w:val="00E51772"/>
    <w:rsid w:val="00E62C28"/>
    <w:rsid w:val="00E64685"/>
    <w:rsid w:val="00E7453C"/>
    <w:rsid w:val="00E92FA7"/>
    <w:rsid w:val="00EC57D0"/>
    <w:rsid w:val="00ED524B"/>
    <w:rsid w:val="00EF0529"/>
    <w:rsid w:val="00F12449"/>
    <w:rsid w:val="00F13D79"/>
    <w:rsid w:val="00F14108"/>
    <w:rsid w:val="00F506C3"/>
    <w:rsid w:val="00F53DD1"/>
    <w:rsid w:val="00F54526"/>
    <w:rsid w:val="00F95B08"/>
    <w:rsid w:val="00FA1D77"/>
    <w:rsid w:val="00FA2ED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A7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B08"/>
    <w:rPr>
      <w:rFonts w:ascii="Arial" w:hAnsi="Arial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16759"/>
    <w:rPr>
      <w:sz w:val="20"/>
      <w:szCs w:val="20"/>
    </w:rPr>
  </w:style>
  <w:style w:type="character" w:styleId="Endnotenzeichen">
    <w:name w:val="endnote reference"/>
    <w:semiHidden/>
    <w:rsid w:val="00B16759"/>
    <w:rPr>
      <w:vertAlign w:val="superscript"/>
    </w:rPr>
  </w:style>
  <w:style w:type="paragraph" w:styleId="Sprechblasentext">
    <w:name w:val="Balloon Text"/>
    <w:basedOn w:val="Standard"/>
    <w:semiHidden/>
    <w:rsid w:val="00B16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24D3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24D3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624D3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24D3B"/>
    <w:rPr>
      <w:rFonts w:ascii="Arial" w:hAnsi="Arial"/>
      <w:sz w:val="24"/>
      <w:szCs w:val="24"/>
    </w:rPr>
  </w:style>
  <w:style w:type="paragraph" w:customStyle="1" w:styleId="EinfAbs">
    <w:name w:val="[Einf. Abs.]"/>
    <w:basedOn w:val="Standard"/>
    <w:uiPriority w:val="99"/>
    <w:rsid w:val="00624D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Kommentarzeichen">
    <w:name w:val="annotation reference"/>
    <w:rsid w:val="00635589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635589"/>
    <w:rPr>
      <w:sz w:val="20"/>
      <w:szCs w:val="20"/>
    </w:rPr>
  </w:style>
  <w:style w:type="character" w:customStyle="1" w:styleId="KommentartextZeichen">
    <w:name w:val="Kommentartext Zeichen"/>
    <w:link w:val="Kommentartext"/>
    <w:rsid w:val="00635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635589"/>
    <w:rPr>
      <w:b/>
      <w:bCs/>
    </w:rPr>
  </w:style>
  <w:style w:type="character" w:customStyle="1" w:styleId="KommentarthemaZeichen">
    <w:name w:val="Kommentarthema Zeichen"/>
    <w:link w:val="Kommentarthema"/>
    <w:rsid w:val="00635589"/>
    <w:rPr>
      <w:rFonts w:ascii="Arial" w:hAnsi="Arial"/>
      <w:b/>
      <w:bCs/>
      <w:lang w:val="de-DE" w:eastAsia="de-DE"/>
    </w:rPr>
  </w:style>
  <w:style w:type="character" w:styleId="Link">
    <w:name w:val="Hyperlink"/>
    <w:uiPriority w:val="99"/>
    <w:rsid w:val="00087C31"/>
    <w:rPr>
      <w:color w:val="0000FF"/>
      <w:u w:val="single"/>
    </w:rPr>
  </w:style>
  <w:style w:type="paragraph" w:styleId="KeinLeerraum">
    <w:name w:val="No Spacing"/>
    <w:uiPriority w:val="1"/>
    <w:qFormat/>
    <w:rsid w:val="00BF0448"/>
    <w:pPr>
      <w:jc w:val="both"/>
    </w:pPr>
    <w:rPr>
      <w:rFonts w:ascii="Optimum" w:hAnsi="Optimum"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906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B08"/>
    <w:rPr>
      <w:rFonts w:ascii="Arial" w:hAnsi="Arial"/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B16759"/>
    <w:rPr>
      <w:sz w:val="20"/>
      <w:szCs w:val="20"/>
    </w:rPr>
  </w:style>
  <w:style w:type="character" w:styleId="Endnotenzeichen">
    <w:name w:val="endnote reference"/>
    <w:semiHidden/>
    <w:rsid w:val="00B16759"/>
    <w:rPr>
      <w:vertAlign w:val="superscript"/>
    </w:rPr>
  </w:style>
  <w:style w:type="paragraph" w:styleId="Sprechblasentext">
    <w:name w:val="Balloon Text"/>
    <w:basedOn w:val="Standard"/>
    <w:semiHidden/>
    <w:rsid w:val="00B167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24D3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624D3B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rsid w:val="00624D3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624D3B"/>
    <w:rPr>
      <w:rFonts w:ascii="Arial" w:hAnsi="Arial"/>
      <w:sz w:val="24"/>
      <w:szCs w:val="24"/>
    </w:rPr>
  </w:style>
  <w:style w:type="paragraph" w:customStyle="1" w:styleId="EinfAbs">
    <w:name w:val="[Einf. Abs.]"/>
    <w:basedOn w:val="Standard"/>
    <w:uiPriority w:val="99"/>
    <w:rsid w:val="00624D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Kommentarzeichen">
    <w:name w:val="annotation reference"/>
    <w:rsid w:val="00635589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635589"/>
    <w:rPr>
      <w:sz w:val="20"/>
      <w:szCs w:val="20"/>
    </w:rPr>
  </w:style>
  <w:style w:type="character" w:customStyle="1" w:styleId="KommentartextZeichen">
    <w:name w:val="Kommentartext Zeichen"/>
    <w:link w:val="Kommentartext"/>
    <w:rsid w:val="00635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rsid w:val="00635589"/>
    <w:rPr>
      <w:b/>
      <w:bCs/>
    </w:rPr>
  </w:style>
  <w:style w:type="character" w:customStyle="1" w:styleId="KommentarthemaZeichen">
    <w:name w:val="Kommentarthema Zeichen"/>
    <w:link w:val="Kommentarthema"/>
    <w:rsid w:val="00635589"/>
    <w:rPr>
      <w:rFonts w:ascii="Arial" w:hAnsi="Arial"/>
      <w:b/>
      <w:bCs/>
      <w:lang w:val="de-DE" w:eastAsia="de-DE"/>
    </w:rPr>
  </w:style>
  <w:style w:type="character" w:styleId="Link">
    <w:name w:val="Hyperlink"/>
    <w:uiPriority w:val="99"/>
    <w:rsid w:val="00087C31"/>
    <w:rPr>
      <w:color w:val="0000FF"/>
      <w:u w:val="single"/>
    </w:rPr>
  </w:style>
  <w:style w:type="paragraph" w:styleId="KeinLeerraum">
    <w:name w:val="No Spacing"/>
    <w:uiPriority w:val="1"/>
    <w:qFormat/>
    <w:rsid w:val="00BF0448"/>
    <w:pPr>
      <w:jc w:val="both"/>
    </w:pPr>
    <w:rPr>
      <w:rFonts w:ascii="Optimum" w:hAnsi="Optimum"/>
      <w:sz w:val="21"/>
      <w:lang w:eastAsia="de-DE"/>
    </w:rPr>
  </w:style>
  <w:style w:type="paragraph" w:styleId="Listenabsatz">
    <w:name w:val="List Paragraph"/>
    <w:basedOn w:val="Standard"/>
    <w:uiPriority w:val="34"/>
    <w:qFormat/>
    <w:rsid w:val="00906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P\Documents\Benutzerdefinierte%20Office-Vorlagen\VKP_Textvorlage_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0FD7-7AE9-8841-90E4-69ADF0D8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\Users\VKP\Documents\Benutzerdefinierte Office-Vorlagen\VKP_Textvorlage_Logo.dotx</Template>
  <TotalTime>0</TotalTime>
  <Pages>6</Pages>
  <Words>598</Words>
  <Characters>3770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VKP Briefvorlage</vt:lpstr>
    </vt:vector>
  </TitlesOfParts>
  <Company>DJI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VKP Briefvorlage</dc:title>
  <dc:creator>VKP2</dc:creator>
  <cp:lastModifiedBy>Jeannette von Däniken</cp:lastModifiedBy>
  <cp:revision>5</cp:revision>
  <cp:lastPrinted>2015-08-11T09:42:00Z</cp:lastPrinted>
  <dcterms:created xsi:type="dcterms:W3CDTF">2016-01-09T15:39:00Z</dcterms:created>
  <dcterms:modified xsi:type="dcterms:W3CDTF">2016-01-17T21:14:00Z</dcterms:modified>
</cp:coreProperties>
</file>